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8"/>
        <w:gridCol w:w="10155"/>
      </w:tblGrid>
      <w:tr w:rsidR="00BD2BE1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BD2BE1" w:rsidRDefault="00BD2BE1">
            <w:pPr>
              <w:rPr>
                <w:lang w:val="en-GB"/>
              </w:rPr>
            </w:pPr>
          </w:p>
        </w:tc>
      </w:tr>
      <w:tr w:rsidR="00BD2BE1">
        <w:trPr>
          <w:trHeight w:val="290"/>
        </w:trPr>
        <w:tc>
          <w:tcPr>
            <w:tcW w:w="1186" w:type="pct"/>
          </w:tcPr>
          <w:p w:rsidR="00BD2BE1" w:rsidRDefault="00ED271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BE1" w:rsidRDefault="001E514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ED2713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and Reports in Endocrinology </w:t>
              </w:r>
            </w:hyperlink>
          </w:p>
        </w:tc>
      </w:tr>
      <w:tr w:rsidR="00BD2BE1">
        <w:trPr>
          <w:trHeight w:val="290"/>
        </w:trPr>
        <w:tc>
          <w:tcPr>
            <w:tcW w:w="1186" w:type="pct"/>
          </w:tcPr>
          <w:p w:rsidR="00BD2BE1" w:rsidRDefault="00ED271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BE1" w:rsidRDefault="00ED27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Ms_AJRRE_155623</w:t>
            </w:r>
          </w:p>
        </w:tc>
      </w:tr>
      <w:tr w:rsidR="00BD2BE1">
        <w:trPr>
          <w:trHeight w:val="650"/>
        </w:trPr>
        <w:tc>
          <w:tcPr>
            <w:tcW w:w="1186" w:type="pct"/>
          </w:tcPr>
          <w:p w:rsidR="00BD2BE1" w:rsidRDefault="00ED271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BE1" w:rsidRDefault="00ED27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Metabolic surgery and T2DM - Post-surgery hormone profile in glucose metabolism</w:t>
            </w:r>
          </w:p>
        </w:tc>
      </w:tr>
      <w:tr w:rsidR="00BD2BE1">
        <w:trPr>
          <w:trHeight w:val="332"/>
        </w:trPr>
        <w:tc>
          <w:tcPr>
            <w:tcW w:w="1186" w:type="pct"/>
          </w:tcPr>
          <w:p w:rsidR="00BD2BE1" w:rsidRDefault="00ED271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BE1" w:rsidRDefault="00ED27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BD2BE1" w:rsidRDefault="00BD2BE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D2BE1" w:rsidRDefault="00ED2713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BD2BE1" w:rsidRDefault="00BD2BE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BD2BE1" w:rsidRDefault="00BD2BE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BD2BE1">
        <w:tc>
          <w:tcPr>
            <w:tcW w:w="1789" w:type="pct"/>
            <w:noWrap/>
          </w:tcPr>
          <w:p w:rsidR="00BD2BE1" w:rsidRDefault="00BD2BE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BD2BE1" w:rsidRDefault="00ED271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BD2BE1" w:rsidRDefault="00ED271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D2BE1" w:rsidRDefault="00BD2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D2BE1">
        <w:trPr>
          <w:trHeight w:val="1264"/>
        </w:trPr>
        <w:tc>
          <w:tcPr>
            <w:tcW w:w="1789" w:type="pct"/>
            <w:noWrap/>
          </w:tcPr>
          <w:p w:rsidR="00BD2BE1" w:rsidRDefault="00ED271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BD2BE1" w:rsidRDefault="00ED271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This review article give information of highly relevant and timely topic focusing on the role of metabolic surgery in the management of Type 2 Diabetes Mellitus</w:t>
            </w:r>
          </w:p>
        </w:tc>
        <w:tc>
          <w:tcPr>
            <w:tcW w:w="1367" w:type="pct"/>
          </w:tcPr>
          <w:p w:rsidR="00BD2BE1" w:rsidRDefault="006452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</w:tbl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BD2BE1">
      <w:pPr>
        <w:rPr>
          <w:sz w:val="20"/>
          <w:szCs w:val="20"/>
          <w:lang w:val="en-GB"/>
        </w:rPr>
      </w:pPr>
    </w:p>
    <w:p w:rsidR="00BD2BE1" w:rsidRDefault="00ED2713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>
        <w:rPr>
          <w:rFonts w:ascii="Times New Roman" w:hAnsi="Times New Roman"/>
          <w:highlight w:val="yellow"/>
          <w:lang w:val="en-GB"/>
        </w:rPr>
        <w:t>PART  2</w:t>
      </w:r>
      <w:proofErr w:type="gramEnd"/>
    </w:p>
    <w:p w:rsidR="00BD2BE1" w:rsidRDefault="00BD2BE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4"/>
        <w:gridCol w:w="4885"/>
        <w:gridCol w:w="3623"/>
      </w:tblGrid>
      <w:tr w:rsidR="00BD2BE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BD2BE1" w:rsidRDefault="00BD2BE1">
            <w:pPr>
              <w:rPr>
                <w:lang w:val="en-GB"/>
              </w:rPr>
            </w:pPr>
          </w:p>
          <w:p w:rsidR="00BD2BE1" w:rsidRDefault="00BD2BE1">
            <w:pPr>
              <w:rPr>
                <w:sz w:val="20"/>
                <w:szCs w:val="20"/>
                <w:lang w:val="en-GB"/>
              </w:rPr>
            </w:pPr>
          </w:p>
        </w:tc>
      </w:tr>
      <w:tr w:rsidR="00BD2BE1">
        <w:tc>
          <w:tcPr>
            <w:tcW w:w="1790" w:type="pct"/>
            <w:noWrap/>
          </w:tcPr>
          <w:p w:rsidR="00BD2BE1" w:rsidRDefault="00BD2BE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BD2BE1" w:rsidRDefault="00ED271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BD2BE1" w:rsidRDefault="00ED2713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D2BE1">
        <w:trPr>
          <w:trHeight w:val="1262"/>
        </w:trPr>
        <w:tc>
          <w:tcPr>
            <w:tcW w:w="1790" w:type="pct"/>
            <w:noWrap/>
          </w:tcPr>
          <w:p w:rsidR="00BD2BE1" w:rsidRDefault="00ED271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BD2BE1" w:rsidRDefault="00ED27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BE1" w:rsidRDefault="00ED271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D2BE1" w:rsidRDefault="00ED27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BD2BE1" w:rsidRDefault="006452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BD2BE1">
        <w:trPr>
          <w:trHeight w:val="1262"/>
        </w:trPr>
        <w:tc>
          <w:tcPr>
            <w:tcW w:w="1790" w:type="pct"/>
            <w:noWrap/>
          </w:tcPr>
          <w:p w:rsidR="00BD2BE1" w:rsidRDefault="00ED271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BD2BE1" w:rsidRDefault="00ED27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BE1" w:rsidRDefault="00ED271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D2BE1" w:rsidRDefault="00ED27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BD2BE1" w:rsidRDefault="006452EF" w:rsidP="00812B4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and </w:t>
            </w:r>
            <w:r w:rsidR="00812B43">
              <w:rPr>
                <w:rFonts w:ascii="Times New Roman" w:hAnsi="Times New Roman"/>
                <w:b w:val="0"/>
                <w:lang w:val="en-GB"/>
              </w:rPr>
              <w:t>included suggestions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BD2BE1">
        <w:trPr>
          <w:trHeight w:val="1262"/>
        </w:trPr>
        <w:tc>
          <w:tcPr>
            <w:tcW w:w="1790" w:type="pct"/>
            <w:noWrap/>
          </w:tcPr>
          <w:p w:rsidR="00BD2BE1" w:rsidRDefault="00ED271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BD2BE1" w:rsidRDefault="00ED27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BE1" w:rsidRDefault="00ED271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D2BE1" w:rsidRDefault="00ED27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BD2BE1" w:rsidRDefault="006452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BD2BE1">
        <w:trPr>
          <w:trHeight w:val="1262"/>
        </w:trPr>
        <w:tc>
          <w:tcPr>
            <w:tcW w:w="1790" w:type="pct"/>
            <w:noWrap/>
          </w:tcPr>
          <w:p w:rsidR="00BD2BE1" w:rsidRDefault="00ED271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BD2BE1" w:rsidRDefault="00ED27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BE1" w:rsidRDefault="00ED271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D2BE1" w:rsidRDefault="00ED27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BD2BE1" w:rsidRDefault="006452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BD2BE1">
        <w:trPr>
          <w:trHeight w:val="1262"/>
        </w:trPr>
        <w:tc>
          <w:tcPr>
            <w:tcW w:w="1790" w:type="pct"/>
            <w:noWrap/>
          </w:tcPr>
          <w:p w:rsidR="00BD2BE1" w:rsidRDefault="00ED271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BD2BE1" w:rsidRDefault="00ED27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BE1" w:rsidRDefault="00ED271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D2BE1" w:rsidRDefault="00ED27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BD2BE1" w:rsidRDefault="00D42F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 and supplicated relevant information</w:t>
            </w:r>
          </w:p>
        </w:tc>
      </w:tr>
      <w:tr w:rsidR="00BD2BE1">
        <w:trPr>
          <w:trHeight w:val="1262"/>
        </w:trPr>
        <w:tc>
          <w:tcPr>
            <w:tcW w:w="1790" w:type="pct"/>
            <w:noWrap/>
          </w:tcPr>
          <w:p w:rsidR="00BD2BE1" w:rsidRDefault="00ED271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BD2BE1" w:rsidRDefault="00ED27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BE1" w:rsidRDefault="00ED271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D2BE1" w:rsidRDefault="00ED27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BD2BE1" w:rsidRDefault="00D42F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BD2BE1">
        <w:trPr>
          <w:trHeight w:val="1262"/>
        </w:trPr>
        <w:tc>
          <w:tcPr>
            <w:tcW w:w="1790" w:type="pct"/>
            <w:noWrap/>
          </w:tcPr>
          <w:p w:rsidR="00BD2BE1" w:rsidRDefault="00ED271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BD2BE1" w:rsidRDefault="00ED27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BE1" w:rsidRDefault="00ED271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D2BE1" w:rsidRDefault="00ED27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BD2BE1" w:rsidRDefault="00D42F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BD2BE1">
        <w:trPr>
          <w:trHeight w:val="1262"/>
        </w:trPr>
        <w:tc>
          <w:tcPr>
            <w:tcW w:w="1790" w:type="pct"/>
            <w:noWrap/>
          </w:tcPr>
          <w:p w:rsidR="00BD2BE1" w:rsidRDefault="00ED271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BD2BE1" w:rsidRDefault="00ED27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BE1" w:rsidRDefault="00ED271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D2BE1" w:rsidRDefault="00ED27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:rsidR="00BD2BE1" w:rsidRDefault="006452EF" w:rsidP="006452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 made relevant inclusion as suggested</w:t>
            </w:r>
          </w:p>
        </w:tc>
      </w:tr>
      <w:tr w:rsidR="00BD2BE1">
        <w:trPr>
          <w:trHeight w:val="1262"/>
        </w:trPr>
        <w:tc>
          <w:tcPr>
            <w:tcW w:w="1790" w:type="pct"/>
            <w:noWrap/>
          </w:tcPr>
          <w:p w:rsidR="00BD2BE1" w:rsidRDefault="00ED271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BD2BE1" w:rsidRDefault="00ED27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BE1" w:rsidRDefault="00ED271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D2BE1" w:rsidRDefault="00ED27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:rsidR="00BD2BE1" w:rsidRDefault="006452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 and presented as suggested</w:t>
            </w:r>
          </w:p>
        </w:tc>
      </w:tr>
      <w:tr w:rsidR="00BD2BE1">
        <w:trPr>
          <w:trHeight w:val="703"/>
        </w:trPr>
        <w:tc>
          <w:tcPr>
            <w:tcW w:w="1790" w:type="pct"/>
            <w:noWrap/>
          </w:tcPr>
          <w:p w:rsidR="00BD2BE1" w:rsidRDefault="00ED271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BD2BE1" w:rsidRDefault="00ED27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BE1" w:rsidRDefault="00ED271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D2BE1" w:rsidRDefault="00ED2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:rsidR="00BD2BE1" w:rsidRDefault="00D42F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 and followed suggestions</w:t>
            </w:r>
          </w:p>
        </w:tc>
      </w:tr>
      <w:tr w:rsidR="00BD2BE1">
        <w:trPr>
          <w:trHeight w:val="703"/>
        </w:trPr>
        <w:tc>
          <w:tcPr>
            <w:tcW w:w="1790" w:type="pct"/>
            <w:noWrap/>
          </w:tcPr>
          <w:p w:rsidR="00BD2BE1" w:rsidRDefault="00ED271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BD2BE1" w:rsidRDefault="00ED27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BE1" w:rsidRDefault="00ED271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D2BE1" w:rsidRDefault="00ED2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BD2BE1" w:rsidRDefault="006452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revised as suggested </w:t>
            </w:r>
          </w:p>
        </w:tc>
      </w:tr>
      <w:tr w:rsidR="00BD2BE1">
        <w:trPr>
          <w:trHeight w:val="703"/>
        </w:trPr>
        <w:tc>
          <w:tcPr>
            <w:tcW w:w="1790" w:type="pct"/>
            <w:noWrap/>
          </w:tcPr>
          <w:p w:rsidR="00BD2BE1" w:rsidRDefault="00ED271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BD2BE1" w:rsidRDefault="00ED27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BE1" w:rsidRDefault="00ED271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D2BE1" w:rsidRDefault="00ED2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:rsidR="00BD2BE1" w:rsidRDefault="006452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  <w:r w:rsidR="00C02F27">
              <w:rPr>
                <w:rFonts w:ascii="Times New Roman" w:hAnsi="Times New Roman"/>
                <w:b w:val="0"/>
                <w:lang w:val="en-GB"/>
              </w:rPr>
              <w:t xml:space="preserve"> and addressed</w:t>
            </w:r>
          </w:p>
        </w:tc>
      </w:tr>
      <w:tr w:rsidR="00BD2BE1">
        <w:trPr>
          <w:trHeight w:val="703"/>
        </w:trPr>
        <w:tc>
          <w:tcPr>
            <w:tcW w:w="1790" w:type="pct"/>
            <w:noWrap/>
          </w:tcPr>
          <w:p w:rsidR="00BD2BE1" w:rsidRDefault="00ED271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BD2BE1" w:rsidRDefault="00ED27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BE1" w:rsidRDefault="00ED27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D2BE1" w:rsidRDefault="00ED271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D2BE1" w:rsidRDefault="00ED2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BD2BE1" w:rsidRDefault="006452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BD2BE1">
        <w:trPr>
          <w:trHeight w:val="703"/>
        </w:trPr>
        <w:tc>
          <w:tcPr>
            <w:tcW w:w="1790" w:type="pct"/>
            <w:noWrap/>
          </w:tcPr>
          <w:p w:rsidR="00BD2BE1" w:rsidRDefault="00ED271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BD2BE1" w:rsidRDefault="00ED27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BE1" w:rsidRDefault="00ED27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D2BE1" w:rsidRDefault="00ED271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D2BE1" w:rsidRDefault="00ED2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:rsidR="00BD2BE1" w:rsidRDefault="006452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 and revised as suggested for clarity</w:t>
            </w:r>
          </w:p>
        </w:tc>
      </w:tr>
    </w:tbl>
    <w:p w:rsidR="00BD2BE1" w:rsidRDefault="00BD2BE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3"/>
        <w:gridCol w:w="5750"/>
      </w:tblGrid>
      <w:tr w:rsidR="00F82A00" w:rsidTr="00C02D34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A00" w:rsidRDefault="00F82A00" w:rsidP="00C02D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F82A00" w:rsidRDefault="00F82A00" w:rsidP="00C02D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82A00" w:rsidTr="00C02D34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A00" w:rsidRDefault="00F82A00" w:rsidP="00C02D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A00" w:rsidRDefault="00F82A00" w:rsidP="00C02D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82A00" w:rsidTr="00C02D34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A00" w:rsidRDefault="00F82A00" w:rsidP="00C02D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82A00" w:rsidRDefault="00F82A00" w:rsidP="00C02D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82A00" w:rsidRDefault="00F82A00" w:rsidP="00C02D34">
            <w:pPr>
              <w:rPr>
                <w:lang w:val="en-GB"/>
              </w:rPr>
            </w:pPr>
            <w:r>
              <w:t>Major revisions are required, particularly in improving scientific depth, language quality, and structural organization. The manuscript may be considered after substantial revision.</w:t>
            </w:r>
          </w:p>
          <w:p w:rsidR="00F82A00" w:rsidRPr="008B2DE4" w:rsidRDefault="00F82A00" w:rsidP="00C02D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:rsidR="00F82A00" w:rsidRDefault="00F82A00" w:rsidP="00C02D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A00" w:rsidRDefault="00812B43" w:rsidP="00A73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Yes revised MS as suggested with required inputs </w:t>
            </w:r>
          </w:p>
        </w:tc>
      </w:tr>
    </w:tbl>
    <w:p w:rsidR="00F82A00" w:rsidRDefault="00F82A00" w:rsidP="00F82A0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F82A00" w:rsidRDefault="00F82A00" w:rsidP="00F82A00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F82A00" w:rsidRDefault="00F82A00" w:rsidP="00F82A0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82A00" w:rsidRDefault="00F82A00" w:rsidP="00F82A0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proofErr w:type="gramStart"/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</w:t>
      </w:r>
      <w:proofErr w:type="gramEnd"/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F82A00" w:rsidRDefault="00F82A00" w:rsidP="00F82A0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13"/>
        <w:gridCol w:w="4310"/>
      </w:tblGrid>
      <w:tr w:rsidR="00F82A00" w:rsidTr="00F82A0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A00" w:rsidRDefault="00F82A0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0" w:name="_Hlk156057883"/>
          </w:p>
        </w:tc>
      </w:tr>
      <w:tr w:rsidR="00F82A00" w:rsidTr="00F82A00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A00" w:rsidRDefault="00F82A00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A00" w:rsidRDefault="00F82A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A00" w:rsidRDefault="00F82A0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</w:t>
            </w:r>
            <w:bookmarkStart w:id="1" w:name="_GoBack"/>
            <w:bookmarkEnd w:id="1"/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>datory that authors should write his/her feedback here)</w:t>
            </w:r>
          </w:p>
          <w:p w:rsidR="00F82A00" w:rsidRDefault="00F82A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F82A00" w:rsidTr="00F82A00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A00" w:rsidRDefault="00F82A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:rsidR="00F82A00" w:rsidRDefault="00F82A00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A00" w:rsidRDefault="00F82A0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(If yes, Kindly please write down the ethical issues here in details)</w:t>
            </w:r>
          </w:p>
          <w:p w:rsidR="00F82A00" w:rsidRDefault="00F82A00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A00" w:rsidRDefault="00F82A00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:rsidR="00F82A00" w:rsidRDefault="00F82A00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:rsidR="00F82A00" w:rsidRDefault="00812B4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 Not applicable</w:t>
            </w:r>
          </w:p>
        </w:tc>
      </w:tr>
      <w:bookmarkEnd w:id="0"/>
    </w:tbl>
    <w:p w:rsidR="00F82A00" w:rsidRDefault="00F82A00" w:rsidP="00F82A0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x-none"/>
        </w:rPr>
      </w:pPr>
    </w:p>
    <w:p w:rsidR="00BD2BE1" w:rsidRDefault="00F82A00" w:rsidP="00F82A0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sectPr w:rsidR="00BD2B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147" w:rsidRDefault="001E5147">
      <w:r>
        <w:separator/>
      </w:r>
    </w:p>
  </w:endnote>
  <w:endnote w:type="continuationSeparator" w:id="0">
    <w:p w:rsidR="001E5147" w:rsidRDefault="001E5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BE1" w:rsidRDefault="00BD2B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BE1" w:rsidRDefault="00ED271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7396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7396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BD2BE1" w:rsidRDefault="00BD2BE1">
    <w:pPr>
      <w:pStyle w:val="Footer"/>
      <w:jc w:val="right"/>
    </w:pPr>
  </w:p>
  <w:p w:rsidR="00BD2BE1" w:rsidRDefault="00BD2BE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147" w:rsidRDefault="001E5147">
      <w:r>
        <w:separator/>
      </w:r>
    </w:p>
  </w:footnote>
  <w:footnote w:type="continuationSeparator" w:id="0">
    <w:p w:rsidR="001E5147" w:rsidRDefault="001E5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BE1" w:rsidRDefault="00BD2B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BE1" w:rsidRDefault="00BD2BE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D2BE1" w:rsidRDefault="00ED2713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BE1" w:rsidRDefault="00BD2B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E008FE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BE1"/>
    <w:rsid w:val="001D7AED"/>
    <w:rsid w:val="001E5147"/>
    <w:rsid w:val="003C0136"/>
    <w:rsid w:val="00595E07"/>
    <w:rsid w:val="006452EF"/>
    <w:rsid w:val="00812B43"/>
    <w:rsid w:val="008B2DE4"/>
    <w:rsid w:val="00A7396A"/>
    <w:rsid w:val="00BD274C"/>
    <w:rsid w:val="00BD2BE1"/>
    <w:rsid w:val="00C02F27"/>
    <w:rsid w:val="00C1589E"/>
    <w:rsid w:val="00D42FEB"/>
    <w:rsid w:val="00DA4BFF"/>
    <w:rsid w:val="00DA561D"/>
    <w:rsid w:val="00ED2713"/>
    <w:rsid w:val="00F82A00"/>
    <w:rsid w:val="00FA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CCB23B-B815-4667-B48E-7104D8868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1D7A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5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rr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Sreenivas Ranganadhan</cp:lastModifiedBy>
  <cp:revision>6</cp:revision>
  <dcterms:created xsi:type="dcterms:W3CDTF">2026-03-25T13:28:00Z</dcterms:created>
  <dcterms:modified xsi:type="dcterms:W3CDTF">2026-03-28T07:33:00Z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40b516071f94467787e55d436f45657f</vt:lpwstr>
  </property>
</Properties>
</file>